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82" w:rsidRDefault="001E6D82" w:rsidP="001E6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1E6D82" w:rsidRDefault="001E6D82" w:rsidP="001E6D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НИЖНЕКАМСКОГО РАЙОНА РЕСПУБЛИКИ ТАТАРСТАН</w:t>
      </w:r>
    </w:p>
    <w:p w:rsidR="001E6D82" w:rsidRDefault="001E6D82" w:rsidP="001E6D82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>
        <w:rPr>
          <w:rFonts w:ascii="Times New Roman" w:hAnsi="Times New Roman" w:cs="Times New Roman"/>
          <w:b/>
        </w:rPr>
        <w:t>каб</w:t>
      </w:r>
      <w:proofErr w:type="spellEnd"/>
      <w:r>
        <w:rPr>
          <w:rFonts w:ascii="Times New Roman" w:hAnsi="Times New Roman" w:cs="Times New Roman"/>
          <w:b/>
        </w:rPr>
        <w:t>. 125, г.  Нижнекамск, РТ, 423570</w:t>
      </w:r>
    </w:p>
    <w:p w:rsidR="001E6D82" w:rsidRPr="00D55291" w:rsidRDefault="001E6D82" w:rsidP="001E6D82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тел</w:t>
      </w:r>
      <w:r w:rsidRPr="00D55291">
        <w:rPr>
          <w:rFonts w:ascii="Times New Roman" w:hAnsi="Times New Roman" w:cs="Times New Roman"/>
          <w:b/>
        </w:rPr>
        <w:t xml:space="preserve">: 8(8555) 42-49-32 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552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5529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3C1EEF" w:rsidRPr="00D55291">
          <w:rPr>
            <w:rStyle w:val="a8"/>
            <w:rFonts w:ascii="Times New Roman" w:hAnsi="Times New Roman" w:cs="Times New Roman"/>
            <w:b/>
          </w:rPr>
          <w:t>16</w:t>
        </w:r>
        <w:r w:rsidR="003C1EEF" w:rsidRPr="00070BF2">
          <w:rPr>
            <w:rStyle w:val="a8"/>
            <w:rFonts w:ascii="Times New Roman" w:hAnsi="Times New Roman" w:cs="Times New Roman"/>
            <w:b/>
            <w:lang w:val="en-US"/>
          </w:rPr>
          <w:t>T</w:t>
        </w:r>
        <w:r w:rsidR="003C1EEF" w:rsidRPr="00D55291">
          <w:rPr>
            <w:rStyle w:val="a8"/>
            <w:rFonts w:ascii="Times New Roman" w:hAnsi="Times New Roman" w:cs="Times New Roman"/>
            <w:b/>
          </w:rPr>
          <w:t>.059@</w:t>
        </w:r>
        <w:proofErr w:type="spellStart"/>
        <w:r w:rsidR="003C1EEF" w:rsidRPr="00070BF2">
          <w:rPr>
            <w:rStyle w:val="a8"/>
            <w:rFonts w:ascii="Times New Roman" w:hAnsi="Times New Roman" w:cs="Times New Roman"/>
            <w:b/>
            <w:lang w:val="en-US"/>
          </w:rPr>
          <w:t>tatar</w:t>
        </w:r>
        <w:proofErr w:type="spellEnd"/>
        <w:r w:rsidR="003C1EEF" w:rsidRPr="00D55291">
          <w:rPr>
            <w:rStyle w:val="a8"/>
            <w:rFonts w:ascii="Times New Roman" w:hAnsi="Times New Roman" w:cs="Times New Roman"/>
            <w:b/>
          </w:rPr>
          <w:t>.</w:t>
        </w:r>
        <w:proofErr w:type="spellStart"/>
        <w:r w:rsidR="003C1EEF" w:rsidRPr="00070BF2">
          <w:rPr>
            <w:rStyle w:val="a8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233FF5" w:rsidRPr="00D55291" w:rsidRDefault="00233FF5" w:rsidP="00233FF5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54300F" w:rsidRPr="00CA4CF8" w:rsidRDefault="0054300F" w:rsidP="00233FF5">
      <w:pPr>
        <w:widowControl w:val="0"/>
        <w:rPr>
          <w:rFonts w:ascii="Times New Roman" w:hAnsi="Times New Roman" w:cs="Times New Roman"/>
          <w:b/>
          <w:spacing w:val="60"/>
          <w:sz w:val="28"/>
          <w:szCs w:val="28"/>
          <w:lang w:val="tt-RU"/>
        </w:rPr>
      </w:pPr>
    </w:p>
    <w:p w:rsidR="00233FF5" w:rsidRPr="00DB6614" w:rsidRDefault="00233FF5" w:rsidP="00233FF5">
      <w:pPr>
        <w:widowControl w:val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DB6614">
        <w:rPr>
          <w:rFonts w:ascii="Times New Roman" w:hAnsi="Times New Roman" w:cs="Times New Roman"/>
          <w:b/>
          <w:spacing w:val="60"/>
          <w:sz w:val="24"/>
          <w:szCs w:val="24"/>
        </w:rPr>
        <w:t>РЕШЕНИЕ</w:t>
      </w: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91"/>
        <w:gridCol w:w="3107"/>
        <w:gridCol w:w="3107"/>
      </w:tblGrid>
      <w:tr w:rsidR="00781796" w:rsidRPr="00B10ABC" w:rsidTr="00781796">
        <w:tc>
          <w:tcPr>
            <w:tcW w:w="3391" w:type="dxa"/>
            <w:hideMark/>
          </w:tcPr>
          <w:p w:rsidR="00781796" w:rsidRPr="00B10ABC" w:rsidRDefault="00781796" w:rsidP="00B10ABC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</w:t>
            </w:r>
            <w:r w:rsidR="00B10ABC"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  июня   2018 г.</w:t>
            </w:r>
          </w:p>
        </w:tc>
        <w:tc>
          <w:tcPr>
            <w:tcW w:w="3107" w:type="dxa"/>
          </w:tcPr>
          <w:p w:rsidR="00781796" w:rsidRPr="00B10ABC" w:rsidRDefault="0078179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781796" w:rsidRPr="00B10ABC" w:rsidRDefault="0078179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 xml:space="preserve">            №  _</w:t>
            </w:r>
            <w:r w:rsidRP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25/1</w:t>
            </w:r>
            <w:r w:rsidR="00B10A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/1</w:t>
            </w:r>
            <w:r w:rsidRPr="00B10AB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781796" w:rsidRPr="00B10ABC" w:rsidRDefault="00781796" w:rsidP="00781796">
      <w:pPr>
        <w:pStyle w:val="a3"/>
        <w:widowControl w:val="0"/>
        <w:tabs>
          <w:tab w:val="left" w:pos="708"/>
        </w:tabs>
        <w:jc w:val="center"/>
        <w:rPr>
          <w:b/>
          <w:sz w:val="28"/>
          <w:szCs w:val="28"/>
        </w:rPr>
      </w:pPr>
    </w:p>
    <w:p w:rsidR="0054300F" w:rsidRPr="00B10ABC" w:rsidRDefault="0054300F" w:rsidP="00233FF5">
      <w:pPr>
        <w:pStyle w:val="a3"/>
        <w:widowControl w:val="0"/>
        <w:tabs>
          <w:tab w:val="clear" w:pos="4153"/>
          <w:tab w:val="clear" w:pos="8306"/>
        </w:tabs>
        <w:contextualSpacing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4300F" w:rsidRPr="00B10ABC" w:rsidTr="00650B55">
        <w:tc>
          <w:tcPr>
            <w:tcW w:w="9747" w:type="dxa"/>
            <w:hideMark/>
          </w:tcPr>
          <w:p w:rsidR="00B10ABC" w:rsidRDefault="0054300F" w:rsidP="00650B5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возложении на избирательную комиссию муниципального образования </w:t>
            </w:r>
            <w:r w:rsidR="00B10ABC"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>Простинского</w:t>
            </w: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Нижнекамского </w:t>
            </w:r>
            <w:r w:rsidR="00650B55"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>района Республики Татарстан полномочий окружной избирательной комиссии по дополнительным выборам депутат</w:t>
            </w:r>
            <w:r w:rsidR="00E668D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10ABC" w:rsidRDefault="0054300F" w:rsidP="00650B5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</w:t>
            </w:r>
            <w:r w:rsidR="00B10ABC"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>Простинского</w:t>
            </w: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650B55" w:rsidRPr="00B10ABC" w:rsidRDefault="0054300F" w:rsidP="00650B5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</w:t>
            </w:r>
            <w:r w:rsidR="00650B55"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Республики Татарстан </w:t>
            </w:r>
          </w:p>
          <w:p w:rsidR="0054300F" w:rsidRPr="00B10ABC" w:rsidRDefault="0054300F" w:rsidP="00B10AB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 одномандатному избирательному округу № </w:t>
            </w:r>
            <w:r w:rsidR="00B10ABC" w:rsidRPr="00B10AB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54300F" w:rsidRPr="00B10ABC" w:rsidRDefault="0054300F" w:rsidP="00543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00F" w:rsidRPr="00B10ABC" w:rsidRDefault="0054300F" w:rsidP="0054300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ABC">
        <w:rPr>
          <w:rFonts w:ascii="Times New Roman" w:hAnsi="Times New Roman" w:cs="Times New Roman"/>
          <w:sz w:val="28"/>
          <w:szCs w:val="28"/>
        </w:rPr>
        <w:t>В соответствии с абзацем первым части 5 статьи 108.1 Избирательного кодекса Республики Татарстан, с учетом постановления Центральной избирательной комиссии Республики Татарстан от 14 апреля 2015 года №57/618 «</w:t>
      </w:r>
      <w:r w:rsidRPr="00B10ABC">
        <w:rPr>
          <w:rFonts w:ascii="Times New Roman" w:hAnsi="Times New Roman" w:cs="Times New Roman"/>
          <w:spacing w:val="-15"/>
          <w:sz w:val="28"/>
          <w:szCs w:val="28"/>
        </w:rPr>
        <w:t>О возложении полномочий избирательных комиссий муниципальных образований «поселок городского типа Камские Поляны»,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Афанасовское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Елантовское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Каенлинское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Кармалинское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Краснокадскинское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поселение».</w:t>
      </w:r>
      <w:proofErr w:type="gram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Красноключинское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Майскогорское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Макаровское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Нижнеуратьминское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Простинское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селдьское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поселение», «Сосновское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Старошешминское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Сухаревское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Шереметьевское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поселение», «</w:t>
      </w:r>
      <w:proofErr w:type="spell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Шингальчинское</w:t>
      </w:r>
      <w:proofErr w:type="spellEnd"/>
      <w:r w:rsidRPr="00B10ABC">
        <w:rPr>
          <w:rFonts w:ascii="Times New Roman" w:hAnsi="Times New Roman" w:cs="Times New Roman"/>
          <w:spacing w:val="-15"/>
          <w:sz w:val="28"/>
          <w:szCs w:val="28"/>
        </w:rPr>
        <w:t xml:space="preserve"> сельское поселение</w:t>
      </w:r>
      <w:proofErr w:type="gramStart"/>
      <w:r w:rsidRPr="00B10ABC">
        <w:rPr>
          <w:rFonts w:ascii="Times New Roman" w:hAnsi="Times New Roman" w:cs="Times New Roman"/>
          <w:spacing w:val="-15"/>
          <w:sz w:val="28"/>
          <w:szCs w:val="28"/>
        </w:rPr>
        <w:t>»</w:t>
      </w:r>
      <w:r w:rsidRPr="00B10AB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10ABC">
        <w:rPr>
          <w:rFonts w:ascii="Times New Roman" w:hAnsi="Times New Roman" w:cs="Times New Roman"/>
          <w:sz w:val="28"/>
          <w:szCs w:val="28"/>
        </w:rPr>
        <w:t xml:space="preserve">а территориальную избирательную комиссию Нижнекамского района Республики Татарстан», территориальная избирательная комиссия Нижнекамского района Республики Татарстан </w:t>
      </w:r>
    </w:p>
    <w:p w:rsidR="0054300F" w:rsidRPr="00B10ABC" w:rsidRDefault="0054300F" w:rsidP="0054300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0F" w:rsidRPr="00B10ABC" w:rsidRDefault="0054300F" w:rsidP="0054300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AB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300F" w:rsidRPr="00B10ABC" w:rsidRDefault="0054300F" w:rsidP="0054300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00F" w:rsidRPr="00B10ABC" w:rsidRDefault="0054300F" w:rsidP="0054300F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ABC">
        <w:rPr>
          <w:rFonts w:ascii="Times New Roman" w:hAnsi="Times New Roman" w:cs="Times New Roman"/>
          <w:sz w:val="28"/>
          <w:szCs w:val="28"/>
        </w:rPr>
        <w:t xml:space="preserve">1. Возложить на избирательную комиссию муниципального образования </w:t>
      </w:r>
      <w:r w:rsidR="00B10AB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0ABC" w:rsidRPr="00B10ABC">
        <w:rPr>
          <w:rFonts w:ascii="Times New Roman" w:hAnsi="Times New Roman" w:cs="Times New Roman"/>
          <w:sz w:val="28"/>
          <w:szCs w:val="28"/>
        </w:rPr>
        <w:t>Простинско</w:t>
      </w:r>
      <w:r w:rsidR="00B10AB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10AB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10ABC">
        <w:rPr>
          <w:rFonts w:ascii="Times New Roman" w:hAnsi="Times New Roman" w:cs="Times New Roman"/>
          <w:sz w:val="28"/>
          <w:szCs w:val="28"/>
        </w:rPr>
        <w:t xml:space="preserve">е </w:t>
      </w:r>
      <w:r w:rsidRPr="00B10ABC">
        <w:rPr>
          <w:rFonts w:ascii="Times New Roman" w:hAnsi="Times New Roman" w:cs="Times New Roman"/>
          <w:sz w:val="28"/>
          <w:szCs w:val="28"/>
        </w:rPr>
        <w:t>поселени</w:t>
      </w:r>
      <w:r w:rsidR="00B10ABC">
        <w:rPr>
          <w:rFonts w:ascii="Times New Roman" w:hAnsi="Times New Roman" w:cs="Times New Roman"/>
          <w:sz w:val="28"/>
          <w:szCs w:val="28"/>
        </w:rPr>
        <w:t>е»</w:t>
      </w:r>
      <w:r w:rsidRPr="00B10ABC">
        <w:rPr>
          <w:rFonts w:ascii="Times New Roman" w:hAnsi="Times New Roman" w:cs="Times New Roman"/>
          <w:sz w:val="28"/>
          <w:szCs w:val="28"/>
        </w:rPr>
        <w:t xml:space="preserve"> Нижнекамского </w:t>
      </w:r>
      <w:r w:rsidR="00650B55" w:rsidRPr="00B10AB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0AB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полномочия окружной избирательной комиссии по </w:t>
      </w:r>
      <w:r w:rsidRPr="00B10ABC">
        <w:rPr>
          <w:rFonts w:ascii="Times New Roman" w:hAnsi="Times New Roman" w:cs="Times New Roman"/>
          <w:sz w:val="28"/>
          <w:szCs w:val="28"/>
        </w:rPr>
        <w:lastRenderedPageBreak/>
        <w:t>дополнительным выборам депутат</w:t>
      </w:r>
      <w:r w:rsidR="00B10ABC" w:rsidRPr="00B10ABC">
        <w:rPr>
          <w:rFonts w:ascii="Times New Roman" w:hAnsi="Times New Roman" w:cs="Times New Roman"/>
          <w:sz w:val="28"/>
          <w:szCs w:val="28"/>
        </w:rPr>
        <w:t>а</w:t>
      </w:r>
      <w:r w:rsidRPr="00B10AB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10ABC">
        <w:rPr>
          <w:rFonts w:ascii="Times New Roman" w:hAnsi="Times New Roman" w:cs="Times New Roman"/>
          <w:sz w:val="28"/>
          <w:szCs w:val="28"/>
        </w:rPr>
        <w:t>П</w:t>
      </w:r>
      <w:r w:rsidR="00B10ABC" w:rsidRPr="00B10ABC">
        <w:rPr>
          <w:rFonts w:ascii="Times New Roman" w:hAnsi="Times New Roman" w:cs="Times New Roman"/>
          <w:sz w:val="28"/>
          <w:szCs w:val="28"/>
        </w:rPr>
        <w:t>ростинского</w:t>
      </w:r>
      <w:r w:rsidRPr="00B10AB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</w:t>
      </w:r>
      <w:r w:rsidR="00650B55" w:rsidRPr="00B10AB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B10ABC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по  одномандатному избирательному округу № </w:t>
      </w:r>
      <w:r w:rsidR="00B10ABC" w:rsidRPr="00B10ABC">
        <w:rPr>
          <w:rFonts w:ascii="Times New Roman" w:hAnsi="Times New Roman" w:cs="Times New Roman"/>
          <w:sz w:val="28"/>
          <w:szCs w:val="28"/>
        </w:rPr>
        <w:t>3</w:t>
      </w:r>
    </w:p>
    <w:p w:rsidR="00B10ABC" w:rsidRPr="00FF0986" w:rsidRDefault="00B10ABC" w:rsidP="00B10ABC">
      <w:pPr>
        <w:pStyle w:val="ConsPlusNormal"/>
        <w:ind w:firstLine="540"/>
        <w:jc w:val="both"/>
        <w:rPr>
          <w:b w:val="0"/>
        </w:rPr>
      </w:pPr>
    </w:p>
    <w:p w:rsidR="00B10ABC" w:rsidRPr="00FF0986" w:rsidRDefault="00B10ABC" w:rsidP="00B10ABC">
      <w:pPr>
        <w:pStyle w:val="ConsPlusNormal"/>
        <w:ind w:firstLine="540"/>
        <w:jc w:val="both"/>
        <w:rPr>
          <w:b w:val="0"/>
        </w:rPr>
      </w:pPr>
      <w:r w:rsidRPr="00FF0986">
        <w:rPr>
          <w:b w:val="0"/>
        </w:rPr>
        <w:t>2. Опубликовать настоящее решение в газетах «</w:t>
      </w:r>
      <w:proofErr w:type="gramStart"/>
      <w:r w:rsidRPr="00FF0986">
        <w:rPr>
          <w:b w:val="0"/>
        </w:rPr>
        <w:t>Нижнекамская</w:t>
      </w:r>
      <w:proofErr w:type="gramEnd"/>
      <w:r w:rsidRPr="00FF0986">
        <w:rPr>
          <w:b w:val="0"/>
        </w:rPr>
        <w:t xml:space="preserve"> правда» и «</w:t>
      </w:r>
      <w:proofErr w:type="spellStart"/>
      <w:r w:rsidRPr="00FF0986">
        <w:rPr>
          <w:b w:val="0"/>
        </w:rPr>
        <w:t>Туган</w:t>
      </w:r>
      <w:proofErr w:type="spellEnd"/>
      <w:r w:rsidRPr="00FF0986">
        <w:rPr>
          <w:b w:val="0"/>
        </w:rPr>
        <w:t xml:space="preserve"> Як» и разместить на сайте территориальной избирательной комиссии Нижнекамского района Республики Татарстан в информационно-телекоммуникационной сети «Интернет».</w:t>
      </w: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Председатель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Республики Татарстан                         ___________                     </w:t>
      </w:r>
      <w:r w:rsidRPr="00FF0986">
        <w:rPr>
          <w:sz w:val="28"/>
          <w:szCs w:val="28"/>
          <w:u w:val="single"/>
        </w:rPr>
        <w:t xml:space="preserve">Ф.Ш. </w:t>
      </w:r>
      <w:proofErr w:type="spellStart"/>
      <w:r w:rsidRPr="00FF0986">
        <w:rPr>
          <w:sz w:val="28"/>
          <w:szCs w:val="28"/>
          <w:u w:val="single"/>
        </w:rPr>
        <w:t>Гильманов</w:t>
      </w:r>
      <w:proofErr w:type="spellEnd"/>
    </w:p>
    <w:p w:rsidR="00B10ABC" w:rsidRPr="00697D5A" w:rsidRDefault="00BC088A" w:rsidP="00B10ABC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="00B10ABC">
        <w:rPr>
          <w:i/>
          <w:sz w:val="24"/>
          <w:szCs w:val="24"/>
          <w:vertAlign w:val="superscript"/>
        </w:rPr>
        <w:t>подпись</w:t>
      </w:r>
      <w:r w:rsidR="00B10ABC">
        <w:rPr>
          <w:i/>
          <w:sz w:val="24"/>
          <w:szCs w:val="24"/>
          <w:vertAlign w:val="superscript"/>
        </w:rPr>
        <w:tab/>
      </w:r>
      <w:r w:rsidR="00B10ABC">
        <w:rPr>
          <w:i/>
          <w:sz w:val="24"/>
          <w:szCs w:val="24"/>
          <w:vertAlign w:val="superscript"/>
        </w:rPr>
        <w:tab/>
      </w:r>
      <w:r w:rsidR="00B10ABC">
        <w:rPr>
          <w:i/>
          <w:sz w:val="24"/>
          <w:szCs w:val="24"/>
          <w:vertAlign w:val="superscript"/>
        </w:rPr>
        <w:tab/>
      </w:r>
      <w:r w:rsidR="00B10ABC" w:rsidRPr="00697D5A">
        <w:rPr>
          <w:i/>
          <w:sz w:val="24"/>
          <w:szCs w:val="24"/>
          <w:vertAlign w:val="superscript"/>
        </w:rPr>
        <w:t>инициалы, фамилия</w:t>
      </w:r>
    </w:p>
    <w:p w:rsidR="00B10ABC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4"/>
          <w:szCs w:val="24"/>
        </w:rPr>
      </w:pP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МП</w:t>
      </w: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Секретарь </w:t>
      </w:r>
      <w:proofErr w:type="gramStart"/>
      <w:r w:rsidRPr="00FF0986">
        <w:rPr>
          <w:sz w:val="28"/>
          <w:szCs w:val="28"/>
        </w:rPr>
        <w:t>территориальной</w:t>
      </w:r>
      <w:proofErr w:type="gramEnd"/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избирательной комиссии</w:t>
      </w: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 xml:space="preserve">Нижнекамского района </w:t>
      </w:r>
    </w:p>
    <w:p w:rsidR="00B10ABC" w:rsidRPr="00FF0986" w:rsidRDefault="00B10ABC" w:rsidP="00B10ABC">
      <w:pPr>
        <w:pStyle w:val="a3"/>
        <w:widowControl w:val="0"/>
        <w:tabs>
          <w:tab w:val="left" w:pos="708"/>
        </w:tabs>
        <w:ind w:left="-284"/>
        <w:jc w:val="both"/>
        <w:rPr>
          <w:sz w:val="28"/>
          <w:szCs w:val="28"/>
        </w:rPr>
      </w:pPr>
      <w:r w:rsidRPr="00FF0986">
        <w:rPr>
          <w:sz w:val="28"/>
          <w:szCs w:val="28"/>
        </w:rPr>
        <w:t>Республики Татарстан                        ____________                   _</w:t>
      </w:r>
      <w:r w:rsidRPr="00FF0986">
        <w:rPr>
          <w:sz w:val="28"/>
          <w:szCs w:val="28"/>
          <w:u w:val="single"/>
        </w:rPr>
        <w:t xml:space="preserve">А.К. </w:t>
      </w:r>
      <w:proofErr w:type="spellStart"/>
      <w:r w:rsidRPr="00FF0986">
        <w:rPr>
          <w:sz w:val="28"/>
          <w:szCs w:val="28"/>
          <w:u w:val="single"/>
        </w:rPr>
        <w:t>Ризванова</w:t>
      </w:r>
      <w:proofErr w:type="spellEnd"/>
    </w:p>
    <w:p w:rsidR="00B10ABC" w:rsidRPr="00697D5A" w:rsidRDefault="00B10ABC" w:rsidP="00B10ABC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</w:t>
      </w:r>
      <w:r w:rsidR="00BC088A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подпись</w:t>
      </w:r>
      <w:r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 xml:space="preserve"> </w:t>
      </w:r>
      <w:r w:rsidR="00BC088A">
        <w:rPr>
          <w:i/>
          <w:sz w:val="24"/>
          <w:szCs w:val="24"/>
          <w:vertAlign w:val="superscript"/>
        </w:rPr>
        <w:tab/>
      </w:r>
      <w:r w:rsidRPr="00697D5A">
        <w:rPr>
          <w:i/>
          <w:sz w:val="24"/>
          <w:szCs w:val="24"/>
          <w:vertAlign w:val="superscript"/>
        </w:rPr>
        <w:t xml:space="preserve"> инициалы, фамилия</w:t>
      </w:r>
    </w:p>
    <w:p w:rsidR="00B10ABC" w:rsidRDefault="00B10ABC" w:rsidP="00B10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ABC" w:rsidRDefault="00B10ABC" w:rsidP="00B10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ABC" w:rsidRDefault="00B10ABC" w:rsidP="00B10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ABC" w:rsidRDefault="00B10ABC" w:rsidP="00B10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ABC" w:rsidRDefault="00B10ABC" w:rsidP="00B10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4F" w:rsidRDefault="00486D4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B2C" w:rsidRDefault="00056B2C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00F" w:rsidRDefault="0054300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00F" w:rsidRDefault="0054300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00F" w:rsidRDefault="0054300F" w:rsidP="0023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4300F" w:rsidSect="00573F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9C" w:rsidRDefault="00BE469C" w:rsidP="00233FF5">
      <w:pPr>
        <w:spacing w:after="0" w:line="240" w:lineRule="auto"/>
      </w:pPr>
      <w:r>
        <w:separator/>
      </w:r>
    </w:p>
  </w:endnote>
  <w:endnote w:type="continuationSeparator" w:id="0">
    <w:p w:rsidR="00BE469C" w:rsidRDefault="00BE469C" w:rsidP="002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9C" w:rsidRDefault="00BE469C" w:rsidP="00233FF5">
      <w:pPr>
        <w:spacing w:after="0" w:line="240" w:lineRule="auto"/>
      </w:pPr>
      <w:r>
        <w:separator/>
      </w:r>
    </w:p>
  </w:footnote>
  <w:footnote w:type="continuationSeparator" w:id="0">
    <w:p w:rsidR="00BE469C" w:rsidRDefault="00BE469C" w:rsidP="00233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F5"/>
    <w:rsid w:val="0003142A"/>
    <w:rsid w:val="00036C8B"/>
    <w:rsid w:val="00056B2C"/>
    <w:rsid w:val="000570DF"/>
    <w:rsid w:val="000B4211"/>
    <w:rsid w:val="00124CB0"/>
    <w:rsid w:val="001373E7"/>
    <w:rsid w:val="001878E4"/>
    <w:rsid w:val="001C56F6"/>
    <w:rsid w:val="001E6D82"/>
    <w:rsid w:val="00233FF5"/>
    <w:rsid w:val="0038316D"/>
    <w:rsid w:val="003A7676"/>
    <w:rsid w:val="003C1EEF"/>
    <w:rsid w:val="00486D4F"/>
    <w:rsid w:val="004F5440"/>
    <w:rsid w:val="0054300F"/>
    <w:rsid w:val="00573FE2"/>
    <w:rsid w:val="005C05FD"/>
    <w:rsid w:val="005C1301"/>
    <w:rsid w:val="005D7B84"/>
    <w:rsid w:val="00602CCB"/>
    <w:rsid w:val="00650B55"/>
    <w:rsid w:val="00781796"/>
    <w:rsid w:val="00882800"/>
    <w:rsid w:val="008B36B8"/>
    <w:rsid w:val="008B4D9F"/>
    <w:rsid w:val="008D6306"/>
    <w:rsid w:val="008F70A8"/>
    <w:rsid w:val="00981CAC"/>
    <w:rsid w:val="00AE7877"/>
    <w:rsid w:val="00B10ABC"/>
    <w:rsid w:val="00B12154"/>
    <w:rsid w:val="00B41F3A"/>
    <w:rsid w:val="00B71B8F"/>
    <w:rsid w:val="00B833E9"/>
    <w:rsid w:val="00BA64DC"/>
    <w:rsid w:val="00BC088A"/>
    <w:rsid w:val="00BC35FC"/>
    <w:rsid w:val="00BD3EB7"/>
    <w:rsid w:val="00BE469C"/>
    <w:rsid w:val="00C16B1E"/>
    <w:rsid w:val="00CF2269"/>
    <w:rsid w:val="00D27BB4"/>
    <w:rsid w:val="00D55291"/>
    <w:rsid w:val="00E025F1"/>
    <w:rsid w:val="00E2516D"/>
    <w:rsid w:val="00E668DF"/>
    <w:rsid w:val="00F3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1E6D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3F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33FF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233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33FF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33FF5"/>
    <w:rPr>
      <w:vertAlign w:val="superscript"/>
    </w:rPr>
  </w:style>
  <w:style w:type="paragraph" w:customStyle="1" w:styleId="ConsPlusNormal">
    <w:name w:val="ConsPlusNormal"/>
    <w:rsid w:val="00233FF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1E6D8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6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6T.059@tat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Нижнекамский район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IzotovaLV</cp:lastModifiedBy>
  <cp:revision>2</cp:revision>
  <cp:lastPrinted>2018-06-02T07:58:00Z</cp:lastPrinted>
  <dcterms:created xsi:type="dcterms:W3CDTF">2018-06-18T06:08:00Z</dcterms:created>
  <dcterms:modified xsi:type="dcterms:W3CDTF">2018-06-18T06:08:00Z</dcterms:modified>
</cp:coreProperties>
</file>